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70" w:rsidRPr="00D50470" w:rsidRDefault="00D50470" w:rsidP="00D50470">
      <w:pPr>
        <w:shd w:val="clear" w:color="auto" w:fill="FFFFFF"/>
        <w:spacing w:after="195" w:line="375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Авена комп.</w:t>
      </w:r>
      <w:bookmarkStart w:id="0" w:name="_GoBack"/>
      <w:bookmarkEnd w:id="0"/>
    </w:p>
    <w:p w:rsidR="00D50470" w:rsidRPr="00D50470" w:rsidRDefault="00D50470" w:rsidP="00D50470">
      <w:pPr>
        <w:shd w:val="clear" w:color="auto" w:fill="FFFFFF"/>
        <w:spacing w:after="195" w:line="375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D50470">
        <w:rPr>
          <w:rFonts w:ascii="Arial" w:eastAsia="Times New Roman" w:hAnsi="Arial" w:cs="Arial"/>
          <w:color w:val="9D0A0F"/>
          <w:sz w:val="26"/>
          <w:szCs w:val="26"/>
          <w:lang w:eastAsia="ru-RU"/>
        </w:rPr>
        <w:t>Нарушения сна довольно часто встречаются в условиях современного большого города. Трудности с засыпанием могут появиться даже у здоровых людей после физического и умственного перенапряжения, на фоне переутомления или в результате душевных потрясений. Хронический стресс, постоянная перегруженность нервной системы в течение дня средствами массовой информации и коммуникации могут постепенно приводить к бессоннице.</w:t>
      </w:r>
    </w:p>
    <w:p w:rsidR="00D50470" w:rsidRPr="00D50470" w:rsidRDefault="00D50470" w:rsidP="00D50470">
      <w:pPr>
        <w:shd w:val="clear" w:color="auto" w:fill="FFFFFF"/>
        <w:spacing w:after="195" w:line="375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D50470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Невозможность уснуть вечером из-за беспокойных, иногда навязчивых мыслей, поверхностный прерывистый сон, раннее пробуждение мешают нам быть бодрыми и активными днем.</w:t>
      </w:r>
    </w:p>
    <w:p w:rsidR="00D50470" w:rsidRPr="00D50470" w:rsidRDefault="00D50470" w:rsidP="00D50470">
      <w:pPr>
        <w:shd w:val="clear" w:color="auto" w:fill="FFFFFF"/>
        <w:spacing w:after="195" w:line="375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D50470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Несколько простых советов могут помочь восстановить нормальный ритм сна и бодрствования. </w:t>
      </w:r>
      <w:r w:rsidRPr="00D50470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Важно ложиться спать и пробуждаться в одни и те же часы ежедневно и избегать сна днем. Следует больше времени проводить на свежем воздухе, совершая пешие прогулки в парке или сквере. Здоровое питание и умеренная физическая активность помогут легче переносить напряжение трудовой недели.</w:t>
      </w:r>
    </w:p>
    <w:p w:rsidR="00D50470" w:rsidRPr="00D50470" w:rsidRDefault="00D50470" w:rsidP="00D50470">
      <w:pPr>
        <w:shd w:val="clear" w:color="auto" w:fill="FFFFFF"/>
        <w:spacing w:after="195" w:line="375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D50470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Также у детей в процессе обучения при отсутствии душевного интереса к предмету изучения, например из-за большого объема информации, а также зубрежки, могут возникать проблемы с засыпанием.</w:t>
      </w:r>
    </w:p>
    <w:p w:rsidR="00D50470" w:rsidRPr="00D50470" w:rsidRDefault="00D50470" w:rsidP="00D50470">
      <w:pPr>
        <w:shd w:val="clear" w:color="auto" w:fill="FFFFFF"/>
        <w:spacing w:after="195" w:line="375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D50470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Для обеспечения нормального глубокого сна в период умственных и эмоциональных нагрузок, сопровождаемых нервозностью, хорошо подойдет гомеопатическое лекарственное средство Авена комп, которое оказывает гармонизирующее влияние на метаболические и </w:t>
      </w:r>
      <w:proofErr w:type="spellStart"/>
      <w:r w:rsidRPr="00D50470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нейро</w:t>
      </w:r>
      <w:proofErr w:type="spellEnd"/>
      <w:r w:rsidRPr="00D50470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-вегетативные процессы в </w:t>
      </w:r>
      <w:proofErr w:type="gramStart"/>
      <w:r w:rsidRPr="00D50470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организме</w:t>
      </w:r>
      <w:proofErr w:type="gramEnd"/>
      <w:r w:rsidRPr="00D50470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 как взрослых, так и детей. Его рекомендуется принимать вечером за полчаса до отхода ко сну по 15 гранул под язык до полного рассасывания.</w:t>
      </w:r>
    </w:p>
    <w:p w:rsidR="00D50470" w:rsidRPr="00D50470" w:rsidRDefault="00D50470" w:rsidP="00D50470">
      <w:pPr>
        <w:shd w:val="clear" w:color="auto" w:fill="FFFFFF"/>
        <w:spacing w:after="195" w:line="375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D50470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У людей неврастенической конституции, при преобладании нервно-чувственной деятельности над обменными процессами, </w:t>
      </w:r>
      <w:r w:rsidRPr="00D50470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Авена комп. </w:t>
      </w:r>
      <w:r w:rsidRPr="00D50470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может применяться длительно, не вызывая симптомов привыкания и побочных эффектов.</w:t>
      </w:r>
    </w:p>
    <w:p w:rsidR="00D50470" w:rsidRPr="00D50470" w:rsidRDefault="00D50470" w:rsidP="00D50470">
      <w:pPr>
        <w:shd w:val="clear" w:color="auto" w:fill="FFFFFF"/>
        <w:spacing w:after="195" w:line="375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D50470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В состав препарата входят:</w:t>
      </w:r>
    </w:p>
    <w:p w:rsidR="00D50470" w:rsidRPr="00D50470" w:rsidRDefault="00D50470" w:rsidP="00D50470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0470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Овес </w:t>
      </w:r>
      <w:proofErr w:type="gramStart"/>
      <w:r w:rsidRPr="00D50470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( </w:t>
      </w:r>
      <w:proofErr w:type="spellStart"/>
      <w:proofErr w:type="gramEnd"/>
      <w:r w:rsidRPr="00D50470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Avena</w:t>
      </w:r>
      <w:proofErr w:type="spellEnd"/>
      <w:r w:rsidRPr="00D50470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D50470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sativa</w:t>
      </w:r>
      <w:proofErr w:type="spellEnd"/>
      <w:r w:rsidRPr="00D50470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)</w:t>
      </w:r>
      <w:r w:rsidRPr="00D5047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- гармонизирует симптомы повышенной возбудимости почек (</w:t>
      </w:r>
      <w:proofErr w:type="spellStart"/>
      <w:r w:rsidRPr="00D5047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теплочувствительность</w:t>
      </w:r>
      <w:proofErr w:type="spellEnd"/>
      <w:r w:rsidRPr="00D5047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вздрагивание в момент засыпания и нарушение глубины сна).</w:t>
      </w:r>
    </w:p>
    <w:p w:rsidR="00D50470" w:rsidRPr="00D50470" w:rsidRDefault="00D50470" w:rsidP="00D50470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0470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lastRenderedPageBreak/>
        <w:t>Валериана (</w:t>
      </w:r>
      <w:proofErr w:type="spellStart"/>
      <w:r w:rsidRPr="00D50470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Valeriana</w:t>
      </w:r>
      <w:proofErr w:type="spellEnd"/>
      <w:r w:rsidRPr="00D50470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D50470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officinalis</w:t>
      </w:r>
      <w:proofErr w:type="spellEnd"/>
      <w:r w:rsidRPr="00D50470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) </w:t>
      </w:r>
      <w:r w:rsidRPr="00D5047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 способствует естественному процессу засыпания, оказывает седативное действие.</w:t>
      </w:r>
    </w:p>
    <w:p w:rsidR="00D50470" w:rsidRPr="00D50470" w:rsidRDefault="00D50470" w:rsidP="00D50470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0470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Сера (</w:t>
      </w:r>
      <w:proofErr w:type="spellStart"/>
      <w:r w:rsidRPr="00D50470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Sulfur</w:t>
      </w:r>
      <w:proofErr w:type="spellEnd"/>
      <w:r w:rsidRPr="00D50470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)</w:t>
      </w:r>
      <w:r w:rsidRPr="00D5047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- регулирует метаболические процессы в организме, нормализует белковый обмен веществ, восстанавливает ритм сна и бодрствования (циркадный ритм).</w:t>
      </w:r>
    </w:p>
    <w:p w:rsidR="00D50470" w:rsidRPr="00D50470" w:rsidRDefault="00D50470" w:rsidP="00D50470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0470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Фосфор (</w:t>
      </w:r>
      <w:proofErr w:type="spellStart"/>
      <w:r w:rsidRPr="00D50470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Posphorus</w:t>
      </w:r>
      <w:proofErr w:type="spellEnd"/>
      <w:r w:rsidRPr="00D50470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)</w:t>
      </w:r>
      <w:r w:rsidRPr="00D5047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- гармонизирует процессы в нервной системе, нормализует циркадный ритм.</w:t>
      </w:r>
    </w:p>
    <w:p w:rsidR="00D50470" w:rsidRPr="00D50470" w:rsidRDefault="00D50470" w:rsidP="00D50470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50470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Известь из раковин устриц, карбонат кальция (</w:t>
      </w:r>
      <w:proofErr w:type="spellStart"/>
      <w:r w:rsidRPr="00D50470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Conchae</w:t>
      </w:r>
      <w:proofErr w:type="spellEnd"/>
      <w:r w:rsidRPr="00D50470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)</w:t>
      </w:r>
      <w:r w:rsidRPr="00D5047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регулирует лимфатическую систему, способствует активизации тканевого дыхания, обладает успокаивающим действием.</w:t>
      </w:r>
    </w:p>
    <w:p w:rsidR="00755D09" w:rsidRDefault="00755D09"/>
    <w:sectPr w:rsidR="0075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F61F3"/>
    <w:multiLevelType w:val="multilevel"/>
    <w:tmpl w:val="E6B8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8F"/>
    <w:rsid w:val="00755D09"/>
    <w:rsid w:val="00D50470"/>
    <w:rsid w:val="00E4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Лисеенкова</dc:creator>
  <cp:keywords/>
  <dc:description/>
  <cp:lastModifiedBy>Марина В. Лисеенкова</cp:lastModifiedBy>
  <cp:revision>2</cp:revision>
  <dcterms:created xsi:type="dcterms:W3CDTF">2021-04-07T14:38:00Z</dcterms:created>
  <dcterms:modified xsi:type="dcterms:W3CDTF">2021-04-07T14:38:00Z</dcterms:modified>
</cp:coreProperties>
</file>